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V Praze, </w:t>
      </w:r>
      <w:r w:rsidDel="00000000" w:rsidR="00000000" w:rsidRPr="00000000">
        <w:rPr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října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 202</w:t>
      </w:r>
      <w:r w:rsidDel="00000000" w:rsidR="00000000" w:rsidRPr="00000000">
        <w:rPr>
          <w:sz w:val="24"/>
          <w:szCs w:val="24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36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Příloha 1 - Technická specifikace</w:t>
      </w:r>
    </w:p>
    <w:p w:rsidR="00000000" w:rsidDel="00000000" w:rsidP="00000000" w:rsidRDefault="00000000" w:rsidRPr="00000000" w14:paraId="00000003">
      <w:pPr>
        <w:spacing w:after="0" w:before="0" w:line="36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v1.1</w:t>
      </w:r>
    </w:p>
    <w:p w:rsidR="00000000" w:rsidDel="00000000" w:rsidP="00000000" w:rsidRDefault="00000000" w:rsidRPr="00000000" w14:paraId="00000004">
      <w:pPr>
        <w:spacing w:after="0" w:before="0" w:line="36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36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Hlavní parametry FVE systému</w:t>
      </w:r>
    </w:p>
    <w:p w:rsidR="00000000" w:rsidDel="00000000" w:rsidP="00000000" w:rsidRDefault="00000000" w:rsidRPr="00000000" w14:paraId="00000006">
      <w:pPr>
        <w:spacing w:after="0" w:before="0" w:line="36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1)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Výkon FVE: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Fotovoltaické panely o celkovém jmenovitém výkonu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16 kWp (+/- 20%)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. Prosím, uveďte typ a specifikace nabízených panelů.</w:t>
      </w:r>
    </w:p>
    <w:p w:rsidR="00000000" w:rsidDel="00000000" w:rsidP="00000000" w:rsidRDefault="00000000" w:rsidRPr="00000000" w14:paraId="00000007">
      <w:pPr>
        <w:spacing w:after="240" w:before="240" w:line="360" w:lineRule="auto"/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2) Bateriové úložiště: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Bateriový systém s celkovou využitelnou kapacitou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20 kWh (+/- 25%)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Baterie musí být určeny pro cyklické nabíjení a vybíjení a musí mít dostatečnou životnost (min. 6 000 cyklů při 80% DoD). Uveďte typ a specifikace baterií.</w:t>
      </w:r>
    </w:p>
    <w:p w:rsidR="00000000" w:rsidDel="00000000" w:rsidP="00000000" w:rsidRDefault="00000000" w:rsidRPr="00000000" w14:paraId="00000008">
      <w:pPr>
        <w:spacing w:after="240" w:before="240" w:line="360" w:lineRule="auto"/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3, Systém FVE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bude bez možnosti posílat přebytkovou energii zpět do sítě</w:t>
      </w:r>
    </w:p>
    <w:p w:rsidR="00000000" w:rsidDel="00000000" w:rsidP="00000000" w:rsidRDefault="00000000" w:rsidRPr="00000000" w14:paraId="00000009">
      <w:pPr>
        <w:spacing w:after="240" w:before="240" w:line="360" w:lineRule="auto"/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4,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Dotace: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Zpracování a kompletní vyřízení žádosti o dotační podporu ve výši minimálně 50%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Střídač: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Hybridní střídač vhodný pro FVE a bateriové úložiště, umožňující provoz v ostrovním režimu (záložní napájení).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Instalace: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Kompletní instalace systému na klíč, včetně montáže panelů na markýzu, instalace střídače a bateriového úložiště, propojení veškerých komponent a uvedení do provozu, kabeláže a stavebních úprav dle platných norem a právních předpisů.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Předání a převzetí díla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bude provedeno po jeho dokončení a po uvedení díla do provozu na základě předávacího protokolu.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Případná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úprava hromosvodu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na markýze, včetně revizní zprávy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Projektová dokumentace: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Zpracování veškeré potřebné projektové dokumentace, realizace skutečného stavu, revizí a ostatních dokumentů dle platných právních předpisů.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Žádosti a povolení: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Vyřízení veškerých žádostí, souhlasů a povolení pro zhotovení díla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Záruky: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Uveďte délku záruky na jednotlivé komponenty (panely, baterie, střídač) a na provedené práce.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Detailní rozpočet: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Předložte, prosím, rozpočet s rozpisem nákladů na hlavní části systému (panely, baterie, střídač, montážní práce, stavební úpravy, dokumentaci, atd.)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Zaslat Zadavateli potřebnou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stavební připravenost plochy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na instalaci FVE</w:t>
      </w:r>
    </w:p>
    <w:p w:rsidR="00000000" w:rsidDel="00000000" w:rsidP="00000000" w:rsidRDefault="00000000" w:rsidRPr="00000000" w14:paraId="00000013">
      <w:pPr>
        <w:spacing w:after="0" w:before="0" w:line="36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br w:type="textWrapping"/>
        <w:t xml:space="preserve">Zaslaná nabídka by měla obsahovat minimálně informace uvedené shora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Specifikace místa plnění pro přípravu nabídky:</w:t>
      </w:r>
    </w:p>
    <w:p w:rsidR="00000000" w:rsidDel="00000000" w:rsidP="00000000" w:rsidRDefault="00000000" w:rsidRPr="00000000" w14:paraId="00000016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Střídač bude umístěn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venku, v blízkosti solárních panelů.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Specifikace střechy a montáž: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Jedná se 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plochou markýzu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s krytinou z oxidované asfaltové lepenky. Zadavatel připraví plochu markýzy kamenným kačírkem jakožto protipožární vrstvu.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Panely musí být umístěny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minimálně 1 metr od vnějšího okraje markýzy a minimálně 5 metrů od stěny domu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Na markýze se nacházejí odtoky vody, které nesmí být zablokovány.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Umístění bateriového systému: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Bateriové úložiště bude umístěno v 1. podzemním podlaží v odvětrávané místnosti „baterkárna“, která se nachází přibližně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10 metrů pod střechou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Tato místnost musí po instalaci splňovat veškeré požární předpisy a normy pro bezpečný provoz baterií. Vstup do místnosti bude realizován pomocí odendavacího požárního sádrokartonu. Rozměry místnosti o půdorysu 1,5 x 1 a 2 metry výškou.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Zapojení do elektroinstalace: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FVE systém bude napojen na rozvaděč „režie osvětlení“, který napájí společné části bytového domu.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Případné prostupy zdmi musí být poté utěsněny příslušnými protipožárními ucpávkami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Výška markýzy je cca 5 metrů, Fotografie zde: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https://www.svjcernokostelecka2111.eu/fotogalerie/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sz w:val="24"/>
          <w:szCs w:val="24"/>
          <w:rtl w:val="0"/>
        </w:rPr>
        <w:t xml:space="preserve">Na vyžádání budou prohlídky místa plnění</w:t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Nákresy prostorů:</w:t>
      </w:r>
    </w:p>
    <w:p w:rsidR="00000000" w:rsidDel="00000000" w:rsidP="00000000" w:rsidRDefault="00000000" w:rsidRPr="00000000" w14:paraId="0000002A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mc:AlternateContent>
          <mc:Choice Requires="wpg">
            <w:drawing>
              <wp:inline distB="114300" distT="114300" distL="114300" distR="114300">
                <wp:extent cx="5491163" cy="6089558"/>
                <wp:effectExtent b="0" l="0" r="0" t="0"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5491163" cy="6089558"/>
                          <a:chOff x="152400" y="152400"/>
                          <a:chExt cx="5943600" cy="659130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943600" cy="659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491163" cy="6089558"/>
                <wp:effectExtent b="0" l="0" r="0" t="0"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91163" cy="608955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mc:AlternateContent>
          <mc:Choice Requires="wpg">
            <w:drawing>
              <wp:inline distB="114300" distT="114300" distL="114300" distR="114300">
                <wp:extent cx="5943600" cy="6202358"/>
                <wp:effectExtent b="0" l="0" r="0" t="0"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5943600" cy="6202358"/>
                          <a:chOff x="152400" y="152400"/>
                          <a:chExt cx="7201725" cy="7512800"/>
                        </a:xfrm>
                      </wpg:grpSpPr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943600" cy="69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CnPr/>
                        <wps:spPr>
                          <a:xfrm>
                            <a:off x="805750" y="6442675"/>
                            <a:ext cx="4359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10800000">
                            <a:off x="1033500" y="6571400"/>
                            <a:ext cx="277500" cy="693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6" name="Shape 6"/>
                        <wps:spPr>
                          <a:xfrm>
                            <a:off x="1647825" y="7265000"/>
                            <a:ext cx="57063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Místnost pro uložení baterií - “baterkárna”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1786525" y="4481175"/>
                            <a:ext cx="198300" cy="2676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1667575" y="3371475"/>
                            <a:ext cx="218100" cy="1109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9" name="Shape 9"/>
                        <wps:spPr>
                          <a:xfrm>
                            <a:off x="1033500" y="2755875"/>
                            <a:ext cx="1179000" cy="6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Rozvaděč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“osvětlení”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943600" cy="6202358"/>
                <wp:effectExtent b="0" l="0" r="0" t="0"/>
                <wp:docPr id="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620235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Rozměry markýzy:</w:t>
      </w:r>
    </w:p>
    <w:p w:rsidR="00000000" w:rsidDel="00000000" w:rsidP="00000000" w:rsidRDefault="00000000" w:rsidRPr="00000000" w14:paraId="00000035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Jedná se o vnější rozměry</w:t>
      </w:r>
    </w:p>
    <w:p w:rsidR="00000000" w:rsidDel="00000000" w:rsidP="00000000" w:rsidRDefault="00000000" w:rsidRPr="00000000" w14:paraId="00000036">
      <w:pPr>
        <w:spacing w:line="360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3293646" cy="5516352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3646" cy="55163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V případě potřeby podání doplňujících informací mě kontaktujte na níže uvedené emailové adrese nebo telefonním čísle.</w:t>
      </w:r>
    </w:p>
    <w:p w:rsidR="00000000" w:rsidDel="00000000" w:rsidP="00000000" w:rsidRDefault="00000000" w:rsidRPr="00000000" w14:paraId="0000003E">
      <w:pPr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Ing. Pavel Junek</w:t>
      </w:r>
    </w:p>
    <w:p w:rsidR="00000000" w:rsidDel="00000000" w:rsidP="00000000" w:rsidRDefault="00000000" w:rsidRPr="00000000" w14:paraId="00000040">
      <w:pPr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Místopředseda SVJ</w:t>
      </w:r>
    </w:p>
    <w:p w:rsidR="00000000" w:rsidDel="00000000" w:rsidP="00000000" w:rsidRDefault="00000000" w:rsidRPr="00000000" w14:paraId="00000041">
      <w:pPr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email: junek131@gmail.com</w:t>
      </w:r>
    </w:p>
    <w:p w:rsidR="00000000" w:rsidDel="00000000" w:rsidP="00000000" w:rsidRDefault="00000000" w:rsidRPr="00000000" w14:paraId="00000042">
      <w:pPr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Mobil: 776 736 538</w:t>
      </w:r>
    </w:p>
    <w:p w:rsidR="00000000" w:rsidDel="00000000" w:rsidP="00000000" w:rsidRDefault="00000000" w:rsidRPr="00000000" w14:paraId="00000043">
      <w:pPr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15840" w:w="12240" w:orient="portrait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SPOLEČENSTVÍ VLASTNÍKŮ JEDNOTEK DOMU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4914900</wp:posOffset>
          </wp:positionH>
          <wp:positionV relativeFrom="paragraph">
            <wp:posOffset>-13967</wp:posOffset>
          </wp:positionV>
          <wp:extent cx="800100" cy="800100"/>
          <wp:effectExtent b="0" l="0" r="0" t="0"/>
          <wp:wrapNone/>
          <wp:docPr descr="tiothy_City_Art_Deco" id="10" name="image4.png"/>
          <a:graphic>
            <a:graphicData uri="http://schemas.openxmlformats.org/drawingml/2006/picture">
              <pic:pic>
                <pic:nvPicPr>
                  <pic:cNvPr descr="tiothy_City_Art_Deco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3284538</wp:posOffset>
              </wp:positionH>
              <wp:positionV relativeFrom="paragraph">
                <wp:posOffset>10815638</wp:posOffset>
              </wp:positionV>
              <wp:extent cx="6762750" cy="31750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974150" y="3780000"/>
                        <a:ext cx="67437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3284538</wp:posOffset>
              </wp:positionH>
              <wp:positionV relativeFrom="paragraph">
                <wp:posOffset>10815638</wp:posOffset>
              </wp:positionV>
              <wp:extent cx="6762750" cy="31750"/>
              <wp:effectExtent b="0" l="0" r="0" t="0"/>
              <wp:wrapNone/>
              <wp:docPr id="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2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</wp:posOffset>
          </wp:positionH>
          <wp:positionV relativeFrom="paragraph">
            <wp:posOffset>443230</wp:posOffset>
          </wp:positionV>
          <wp:extent cx="6019800" cy="139700"/>
          <wp:effectExtent b="0" l="0" r="0" t="0"/>
          <wp:wrapSquare wrapText="bothSides" distB="0" distT="0" distL="114300" distR="114300"/>
          <wp:docPr id="1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19800" cy="139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 Černokostelecká 2111/131, Praha 10</w:t>
    </w:r>
  </w:p>
  <w:p w:rsidR="00000000" w:rsidDel="00000000" w:rsidP="00000000" w:rsidRDefault="00000000" w:rsidRPr="00000000" w14:paraId="00000047">
    <w:pPr>
      <w:jc w:val="center"/>
      <w:rPr>
        <w:rFonts w:ascii="Tahoma" w:cs="Tahoma" w:eastAsia="Tahoma" w:hAnsi="Tahoma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/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8.png"/><Relationship Id="rId12" Type="http://schemas.openxmlformats.org/officeDocument/2006/relationships/header" Target="header1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svjcernokostelecka2111.eu/fotogalerie/" TargetMode="Externa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ma/KCD0Xl27aQC2g1gmsEomFPg==">CgMxLjA4AHIhMUtMT1NMbGNSQVVOemRpX3R0MW9LRzlaV1FJYUtHUzJp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